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学校教学科研</w:t>
      </w:r>
      <w:r>
        <w:rPr>
          <w:rFonts w:hint="eastAsia" w:ascii="方正小标宋简体" w:hAnsi="黑体" w:eastAsia="方正小标宋简体"/>
          <w:sz w:val="36"/>
          <w:szCs w:val="36"/>
        </w:rPr>
        <w:t>实验室</w:t>
      </w:r>
      <w:r>
        <w:rPr>
          <w:rFonts w:hint="eastAsia" w:ascii="方正小标宋简体" w:eastAsia="方正小标宋简体"/>
          <w:sz w:val="36"/>
          <w:szCs w:val="36"/>
        </w:rPr>
        <w:t>零星维修、装修、</w:t>
      </w:r>
      <w:r>
        <w:rPr>
          <w:rFonts w:hint="eastAsia" w:ascii="方正小标宋简体" w:hAnsi="黑体" w:eastAsia="方正小标宋简体"/>
          <w:sz w:val="36"/>
          <w:szCs w:val="36"/>
        </w:rPr>
        <w:t>修缮项目</w:t>
      </w:r>
    </w:p>
    <w:p>
      <w:pPr>
        <w:adjustRightInd w:val="0"/>
        <w:snapToGrid w:val="0"/>
        <w:spacing w:line="300" w:lineRule="auto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实施工作流程（新）</w:t>
      </w:r>
    </w:p>
    <w:p>
      <w:pPr>
        <w:spacing w:line="288" w:lineRule="auto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各教学科研单位：</w:t>
      </w:r>
    </w:p>
    <w:p>
      <w:pPr>
        <w:adjustRightInd w:val="0"/>
        <w:snapToGrid w:val="0"/>
        <w:spacing w:line="288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我校各校区</w:t>
      </w:r>
      <w:r>
        <w:rPr>
          <w:rFonts w:hint="eastAsia" w:ascii="仿宋_GB2312" w:eastAsia="仿宋_GB2312"/>
          <w:sz w:val="30"/>
          <w:szCs w:val="30"/>
        </w:rPr>
        <w:t>教学科研实验室零星维修、装修、修缮（20万元以下）</w:t>
      </w:r>
      <w:r>
        <w:rPr>
          <w:rFonts w:hint="eastAsia" w:ascii="仿宋_GB2312" w:hAnsi="Calibri" w:eastAsia="仿宋_GB2312" w:cs="Times New Roman"/>
          <w:sz w:val="30"/>
          <w:szCs w:val="30"/>
        </w:rPr>
        <w:t>施工服务项目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hAnsi="Calibri" w:eastAsia="仿宋_GB2312" w:cs="Times New Roman"/>
          <w:sz w:val="30"/>
          <w:szCs w:val="30"/>
        </w:rPr>
        <w:t>委托招投标中心组织政府集中采购（采购编号：</w:t>
      </w:r>
      <w:r>
        <w:rPr>
          <w:rFonts w:hint="eastAsia" w:ascii="仿宋_GB2312" w:eastAsia="仿宋_GB2312"/>
          <w:sz w:val="30"/>
          <w:szCs w:val="30"/>
        </w:rPr>
        <w:t>0809-2041GDG33C08</w:t>
      </w:r>
      <w:r>
        <w:rPr>
          <w:rFonts w:hint="eastAsia" w:ascii="仿宋_GB2312" w:hAnsi="Calibri" w:eastAsia="仿宋_GB2312" w:cs="Times New Roman"/>
          <w:sz w:val="30"/>
          <w:szCs w:val="30"/>
        </w:rPr>
        <w:t>）。依据招标文件约定，</w:t>
      </w:r>
      <w:r>
        <w:rPr>
          <w:rFonts w:hint="eastAsia" w:ascii="仿宋_GB2312" w:eastAsia="仿宋_GB2312"/>
          <w:sz w:val="30"/>
          <w:szCs w:val="30"/>
        </w:rPr>
        <w:t>现制定教学科研实验室零星维修、修缮项目实施工作流程，请各教学科研单位遵照执行：</w:t>
      </w:r>
    </w:p>
    <w:p>
      <w:pPr>
        <w:adjustRightInd w:val="0"/>
        <w:snapToGrid w:val="0"/>
        <w:spacing w:line="288" w:lineRule="auto"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一、5万元以下的教学科研实验室零星维修</w:t>
      </w:r>
    </w:p>
    <w:p>
      <w:pPr>
        <w:adjustRightInd w:val="0"/>
        <w:snapToGrid w:val="0"/>
        <w:spacing w:line="288" w:lineRule="auto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1．建设单位（教学科研单位）根据拟实施实验室零星维修情况及项目需求，委托广州力洋建设工程有限公司（中标公司，联系人：王经理13580538228）免费编制“工程预算书”和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“施工图”。</w:t>
      </w:r>
    </w:p>
    <w:p>
      <w:pPr>
        <w:adjustRightInd w:val="0"/>
        <w:snapToGrid w:val="0"/>
        <w:spacing w:line="288" w:lineRule="auto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2．“工程预算”在1～5万元之间的零星维修项目，建设单位在“网上办事大厅—实验室修缮申请”模块中申报，上传相关资料，等待学校相关管理部门立项审批。</w:t>
      </w:r>
    </w:p>
    <w:p>
      <w:pPr>
        <w:adjustRightInd w:val="0"/>
        <w:snapToGrid w:val="0"/>
        <w:spacing w:line="288" w:lineRule="auto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3．学校批准立项后，由设备处组织实施，广州力洋建设工程有限公司（中标公司）负责施工，建设单位自行组织验收。</w:t>
      </w:r>
    </w:p>
    <w:p>
      <w:pPr>
        <w:adjustRightInd w:val="0"/>
        <w:snapToGrid w:val="0"/>
        <w:spacing w:line="288" w:lineRule="auto"/>
        <w:ind w:firstLine="58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4．“工程预算”在1万元以下的零星维修项目，建设单位线下填报“实验室零星维修申请表（附件1）”，连同“工程预算书”报送设备处审批，广州力洋建设工程有限公司负责施工，建设单位自行组织验收。</w:t>
      </w:r>
    </w:p>
    <w:p>
      <w:pPr>
        <w:adjustRightInd w:val="0"/>
        <w:snapToGrid w:val="0"/>
        <w:spacing w:line="288" w:lineRule="auto"/>
        <w:ind w:firstLine="600" w:firstLineChars="2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二、5</w:t>
      </w:r>
      <w:r>
        <w:rPr>
          <w:rFonts w:hint="eastAsia" w:ascii="仿宋_GB2312" w:eastAsia="仿宋_GB2312"/>
          <w:sz w:val="30"/>
          <w:szCs w:val="30"/>
        </w:rPr>
        <w:t>～</w:t>
      </w:r>
      <w:r>
        <w:rPr>
          <w:rFonts w:hint="eastAsia" w:ascii="黑体" w:hAnsi="黑体" w:eastAsia="黑体"/>
          <w:sz w:val="30"/>
          <w:szCs w:val="30"/>
        </w:rPr>
        <w:t>20万元教学科研实验室装修、修缮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．建设单位（学院）根据拟修缮项目的实际情况，委托广州力洋建设工程有限公司（中标公司，联系人：王经理13580538228），根据施工主要内容、大体工作量、材料规格、施工措施等，编制简要的“项目需求”，经建设单位（学院）签名盖章确认后报送设备处审核。该公司必须在4个工作日内完成简要“项目需求”的编制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2．由业务归口单位（设备处）组织现场抽签，随机从中标的七家装修公司（附件2）中抽取3家修缮项目施工服务单位；3家中签单位根据现场情况及项目需求分别免费编制“工程预算书”和“施工图”。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无以下情况的装修公司将被邀请参加抽签：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1） 修缮项目将实行服务评价，业务归口单位、用户单位分别填写《修缮项目服务评价表》（附件3），如果评价表中出现1个“差”或2个“中”，被评价服务单位将失去1次修缮项目抽签资格。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2）如项目实施过程出现安全、质量事故、不文明施工、弄虚作假、不服从管理等问题，业务归口单位将给施工单位发《整改通知书》，每发1次书面整改，施工服务单位将失去1次抽签资格。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3）如屡教不改，情节严重的，将不再邀请该公司参与项目抽签。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．设备处组织中签的3家施工服务单位进行内部密封询价，询价文件（含“工程预算书”和“施工图”）由询价小组当面打开，采用最低值法评标，以询价能够满足项目质量的要求，并且通过评审的询价价格最低者为中标人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4．建设单位（学院）根据询价结果，在“网上办事大厅—实验室修缮申请”模块中申报，上传相关资料，等待学校相关管理部门立项审批。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5．学校同意立项后，由设备处通过OA办公系统申请签订修缮项目施工合同，合同签订后，组织项目的实施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建设单位自行组织验收。</w:t>
      </w:r>
    </w:p>
    <w:p>
      <w:pPr>
        <w:adjustRightInd w:val="0"/>
        <w:snapToGrid w:val="0"/>
        <w:spacing w:line="288" w:lineRule="auto"/>
        <w:ind w:firstLine="600" w:firstLineChars="200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>三</w:t>
      </w:r>
      <w:r>
        <w:rPr>
          <w:rFonts w:hint="eastAsia" w:ascii="黑体" w:hAnsi="黑体" w:eastAsia="黑体"/>
          <w:sz w:val="30"/>
          <w:szCs w:val="30"/>
        </w:rPr>
        <w:t>、</w:t>
      </w:r>
      <w:r>
        <w:rPr>
          <w:rFonts w:hint="default" w:ascii="黑体" w:hAnsi="黑体" w:eastAsia="黑体"/>
          <w:sz w:val="30"/>
          <w:szCs w:val="30"/>
        </w:rPr>
        <w:t>实验室零星维修、修缮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工程项目</w:t>
      </w:r>
      <w:r>
        <w:rPr>
          <w:rFonts w:hint="eastAsia" w:ascii="黑体" w:hAnsi="黑体" w:eastAsia="黑体"/>
          <w:sz w:val="30"/>
          <w:szCs w:val="30"/>
          <w:lang w:eastAsia="zh-CN"/>
        </w:rPr>
        <w:t>的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监理</w:t>
      </w:r>
    </w:p>
    <w:p>
      <w:pPr>
        <w:adjustRightInd w:val="0"/>
        <w:snapToGrid w:val="0"/>
        <w:spacing w:line="288" w:lineRule="auto"/>
        <w:ind w:firstLine="600" w:firstLineChars="200"/>
        <w:rPr>
          <w:rFonts w:hint="default" w:ascii="仿宋_GB2312" w:eastAsia="仿宋_GB2312" w:hAnsiTheme="minorHAnsi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学校委托</w:t>
      </w:r>
      <w:r>
        <w:rPr>
          <w:rFonts w:hint="eastAsia" w:ascii="仿宋_GB2312" w:eastAsia="仿宋_GB2312" w:hAnsiTheme="minorHAnsi" w:cstheme="minorBidi"/>
          <w:sz w:val="30"/>
          <w:szCs w:val="30"/>
        </w:rPr>
        <w:t>广东省建东工程监理有限公司</w:t>
      </w:r>
      <w:r>
        <w:rPr>
          <w:rFonts w:hint="eastAsia" w:ascii="仿宋_GB2312" w:eastAsia="仿宋_GB2312" w:cstheme="minorBidi"/>
          <w:sz w:val="30"/>
          <w:szCs w:val="30"/>
          <w:lang w:eastAsia="zh-CN"/>
        </w:rPr>
        <w:t>，</w:t>
      </w:r>
      <w:r>
        <w:rPr>
          <w:rFonts w:hint="eastAsia" w:ascii="仿宋_GB2312" w:eastAsia="仿宋_GB2312" w:cstheme="minorBidi"/>
          <w:sz w:val="30"/>
          <w:szCs w:val="30"/>
          <w:lang w:val="en-US" w:eastAsia="zh-CN"/>
        </w:rPr>
        <w:t>对20万元以下所有的实验室零星维修、修缮工程项目进行监理，监理费由设备处支付。施工中的“施工现场工程变更签证单”、“修缮工程项目验收报告”必须有监理公司的签名盖章。</w:t>
      </w:r>
    </w:p>
    <w:p>
      <w:pPr>
        <w:adjustRightInd w:val="0"/>
        <w:snapToGrid w:val="0"/>
        <w:spacing w:line="288" w:lineRule="auto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四、</w:t>
      </w:r>
      <w:r>
        <w:rPr>
          <w:rFonts w:hint="eastAsia" w:ascii="黑体" w:hAnsi="黑体" w:eastAsia="黑体"/>
          <w:sz w:val="30"/>
          <w:szCs w:val="30"/>
        </w:rPr>
        <w:t>20万元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以上</w:t>
      </w:r>
      <w:r>
        <w:rPr>
          <w:rFonts w:hint="eastAsia" w:ascii="黑体" w:hAnsi="黑体" w:eastAsia="黑体"/>
          <w:sz w:val="30"/>
          <w:szCs w:val="30"/>
        </w:rPr>
        <w:t>教学科研实验室装修、修缮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建设单位自行邀请有资质的装修设计公司做出装修设计图、有资质的造价咨询公司做出工程预算（费用自理），线下报送设备处与后勤处审核。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ind w:firstLine="600" w:firstLineChars="200"/>
        <w:rPr>
          <w:rFonts w:hint="default" w:ascii="仿宋_GB2312" w:eastAsia="仿宋_GB2312" w:hAnsiTheme="minorHAnsi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设备处将邀请有资质的第三方公司对该项目的工程预算进行审核（费用由设备处支付），做出“预算审核报告”。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ind w:firstLine="600" w:firstLineChars="200"/>
        <w:rPr>
          <w:rFonts w:hint="default" w:ascii="仿宋_GB2312" w:eastAsia="仿宋_GB2312" w:hAnsiTheme="minorHAnsi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建设单位</w:t>
      </w:r>
      <w:r>
        <w:rPr>
          <w:rFonts w:hint="eastAsia" w:ascii="仿宋_GB2312" w:eastAsia="仿宋_GB2312"/>
          <w:sz w:val="30"/>
          <w:szCs w:val="30"/>
        </w:rPr>
        <w:t>在“网上办事大厅—实验室修缮申请”模块中申报，上传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预算审核报告及</w:t>
      </w:r>
      <w:r>
        <w:rPr>
          <w:rFonts w:hint="eastAsia" w:ascii="仿宋_GB2312" w:eastAsia="仿宋_GB2312"/>
          <w:sz w:val="30"/>
          <w:szCs w:val="30"/>
        </w:rPr>
        <w:t>相关资料，等待学校相关管理部门立项审批。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ind w:firstLine="600" w:firstLineChars="200"/>
        <w:rPr>
          <w:rFonts w:hint="default" w:ascii="仿宋_GB2312" w:eastAsia="仿宋_GB2312" w:hAnsiTheme="minorHAnsi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学校同意立项后，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由后勤处负责组织项目的招标、签订合同、施工管理、项目验收、质保期维修等工作。</w:t>
      </w:r>
    </w:p>
    <w:p>
      <w:pPr>
        <w:adjustRightInd w:val="0"/>
        <w:snapToGrid w:val="0"/>
        <w:spacing w:line="288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五、</w:t>
      </w:r>
      <w:r>
        <w:rPr>
          <w:rFonts w:ascii="黑体" w:hAnsi="黑体" w:eastAsia="黑体"/>
          <w:sz w:val="30"/>
          <w:szCs w:val="30"/>
        </w:rPr>
        <w:t>严禁各建设单位私自联系</w:t>
      </w:r>
      <w:r>
        <w:rPr>
          <w:rFonts w:hint="eastAsia" w:ascii="黑体" w:hAnsi="黑体" w:eastAsia="黑体"/>
          <w:sz w:val="30"/>
          <w:szCs w:val="30"/>
        </w:rPr>
        <w:t>装修</w:t>
      </w:r>
      <w:r>
        <w:rPr>
          <w:rFonts w:ascii="黑体" w:hAnsi="黑体" w:eastAsia="黑体"/>
          <w:sz w:val="30"/>
          <w:szCs w:val="30"/>
        </w:rPr>
        <w:t>公司进行施工</w:t>
      </w:r>
      <w:r>
        <w:rPr>
          <w:rFonts w:hint="eastAsia" w:ascii="黑体" w:hAnsi="黑体" w:eastAsia="黑体"/>
          <w:sz w:val="30"/>
          <w:szCs w:val="30"/>
        </w:rPr>
        <w:t>。</w:t>
      </w:r>
      <w:r>
        <w:rPr>
          <w:rFonts w:ascii="黑体" w:hAnsi="黑体" w:eastAsia="黑体"/>
          <w:sz w:val="30"/>
          <w:szCs w:val="30"/>
        </w:rPr>
        <w:t>如有违反</w:t>
      </w:r>
      <w:r>
        <w:rPr>
          <w:rFonts w:hint="eastAsia" w:ascii="黑体" w:hAnsi="黑体" w:eastAsia="黑体"/>
          <w:sz w:val="30"/>
          <w:szCs w:val="30"/>
        </w:rPr>
        <w:t>，</w:t>
      </w:r>
      <w:r>
        <w:rPr>
          <w:rFonts w:ascii="黑体" w:hAnsi="黑体" w:eastAsia="黑体"/>
          <w:sz w:val="30"/>
          <w:szCs w:val="30"/>
        </w:rPr>
        <w:t>一切</w:t>
      </w:r>
      <w:r>
        <w:rPr>
          <w:rFonts w:hint="eastAsia" w:ascii="黑体" w:hAnsi="黑体" w:eastAsia="黑体"/>
          <w:sz w:val="30"/>
          <w:szCs w:val="30"/>
        </w:rPr>
        <w:t>后果自负。</w:t>
      </w:r>
    </w:p>
    <w:p>
      <w:pPr>
        <w:adjustRightInd w:val="0"/>
        <w:snapToGrid w:val="0"/>
        <w:spacing w:line="288" w:lineRule="auto"/>
        <w:ind w:firstLine="3900" w:firstLineChars="13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实验室与设备管理处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adjustRightInd w:val="0"/>
        <w:snapToGrid w:val="0"/>
        <w:ind w:firstLine="5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adjustRightInd w:val="0"/>
        <w:snapToGrid w:val="0"/>
        <w:ind w:firstLine="585"/>
        <w:jc w:val="center"/>
        <w:rPr>
          <w:rFonts w:ascii="宋体" w:hAnsi="宋体" w:eastAsia="宋体" w:cs="宋体"/>
          <w:b/>
          <w:bCs/>
          <w:color w:val="000000" w:themeColor="text1"/>
          <w:kern w:val="36"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 w:themeColor="text1"/>
          <w:kern w:val="36"/>
          <w:sz w:val="36"/>
          <w:szCs w:val="36"/>
        </w:rPr>
        <w:t>实验室</w:t>
      </w:r>
      <w:r>
        <w:rPr>
          <w:rFonts w:hint="eastAsia" w:ascii="宋体" w:hAnsi="宋体" w:eastAsia="宋体" w:cs="宋体"/>
          <w:b/>
          <w:bCs/>
          <w:color w:val="000000" w:themeColor="text1"/>
          <w:kern w:val="36"/>
          <w:sz w:val="36"/>
          <w:szCs w:val="36"/>
        </w:rPr>
        <w:t>零星维修</w:t>
      </w:r>
      <w:r>
        <w:rPr>
          <w:rFonts w:ascii="宋体" w:hAnsi="宋体" w:eastAsia="宋体" w:cs="宋体"/>
          <w:b/>
          <w:bCs/>
          <w:color w:val="000000" w:themeColor="text1"/>
          <w:kern w:val="36"/>
          <w:sz w:val="36"/>
          <w:szCs w:val="36"/>
        </w:rPr>
        <w:t>申请表</w:t>
      </w:r>
    </w:p>
    <w:p>
      <w:pPr>
        <w:widowControl/>
        <w:jc w:val="center"/>
        <w:rPr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                                   202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 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 xml:space="preserve">日 </w:t>
      </w:r>
    </w:p>
    <w:tbl>
      <w:tblPr>
        <w:tblStyle w:val="5"/>
        <w:tblW w:w="904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3324"/>
        <w:gridCol w:w="1560"/>
        <w:gridCol w:w="2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报修单位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预约开工时间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>维修</w:t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项目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联系人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施工地点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联系人电话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报修时间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审批时间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维修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>原因、维修要求</w:t>
            </w:r>
          </w:p>
        </w:tc>
        <w:tc>
          <w:tcPr>
            <w:tcW w:w="7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line="415" w:lineRule="atLeast"/>
              <w:ind w:firstLine="4275" w:firstLineChars="2250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  <w:jc w:val="center"/>
        </w:trPr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审核情况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报修项目负责人意见（注明经费来源、经费本编号）及签名</w:t>
            </w: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kern w:val="0"/>
                <w:sz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报修单位领导意见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（签名、单位公章）</w:t>
            </w: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>设备</w:t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管理科意见</w:t>
            </w: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>设备处</w:t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领导意见</w:t>
            </w:r>
          </w:p>
        </w:tc>
        <w:tc>
          <w:tcPr>
            <w:tcW w:w="4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  <w:jc w:val="center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验收意见</w:t>
            </w:r>
          </w:p>
        </w:tc>
        <w:tc>
          <w:tcPr>
            <w:tcW w:w="739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61" w:type="dxa"/>
              <w:left w:w="61" w:type="dxa"/>
              <w:bottom w:w="61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口</w:t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合格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 xml:space="preserve"> 口</w:t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不合格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其他: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/>
                <w:bCs/>
                <w:kern w:val="0"/>
                <w:sz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签名: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9"/>
              </w:rPr>
              <w:t>竣工时间: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 xml:space="preserve">               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年 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  月 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</w:rPr>
              <w:t xml:space="preserve"> 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9"/>
              </w:rPr>
              <w:t xml:space="preserve">                                       </w:t>
            </w:r>
          </w:p>
        </w:tc>
      </w:tr>
    </w:tbl>
    <w:p>
      <w:pPr>
        <w:ind w:firstLine="527" w:firstLineChars="250"/>
        <w:rPr>
          <w:rFonts w:ascii="黑体" w:eastAsia="黑体"/>
          <w:b/>
        </w:rPr>
      </w:pPr>
      <w:r>
        <w:rPr>
          <w:rFonts w:ascii="黑体" w:eastAsia="黑体"/>
          <w:b/>
        </w:rPr>
        <w:t>注</w:t>
      </w:r>
      <w:r>
        <w:rPr>
          <w:rFonts w:hint="eastAsia" w:ascii="黑体" w:eastAsia="黑体"/>
          <w:b/>
        </w:rPr>
        <w:t>：在相应的地方签名盖章，附上维修报价单，报送设备处设备科审批。</w:t>
      </w:r>
    </w:p>
    <w:p>
      <w:pPr>
        <w:rPr>
          <w:rFonts w:ascii="黑体" w:eastAsia="黑体"/>
          <w:b/>
        </w:rPr>
      </w:pPr>
    </w:p>
    <w:p>
      <w:pPr>
        <w:rPr>
          <w:rFonts w:ascii="黑体" w:eastAsia="黑体"/>
          <w:b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ind w:firstLine="560" w:firstLineChars="200"/>
        <w:rPr>
          <w:rFonts w:ascii="黑体" w:hAnsi="Calibri" w:eastAsia="黑体" w:cs="Times New Roman"/>
          <w:sz w:val="28"/>
          <w:szCs w:val="28"/>
        </w:rPr>
      </w:pPr>
    </w:p>
    <w:p>
      <w:pPr>
        <w:ind w:firstLine="560" w:firstLineChars="200"/>
        <w:rPr>
          <w:sz w:val="24"/>
          <w:szCs w:val="24"/>
        </w:rPr>
      </w:pPr>
      <w:r>
        <w:rPr>
          <w:rFonts w:hint="eastAsia" w:ascii="黑体" w:hAnsi="Calibri" w:eastAsia="黑体" w:cs="Times New Roman"/>
          <w:sz w:val="28"/>
          <w:szCs w:val="28"/>
        </w:rPr>
        <w:t>政府集中采购</w:t>
      </w:r>
      <w:r>
        <w:rPr>
          <w:rFonts w:hint="eastAsia" w:ascii="黑体" w:eastAsia="黑体"/>
          <w:sz w:val="28"/>
          <w:szCs w:val="28"/>
        </w:rPr>
        <w:t>中标的七家装修公司名称、项目现场联系人、联系电话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  <w:gridCol w:w="2425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5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服务单位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项目现场联系人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广东瑞建工程有限公司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18665099619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ascii="宋体" w:hAnsi="宋体" w:cs="宋体"/>
                <w:szCs w:val="21"/>
              </w:rPr>
              <w:t>广东粤诚建筑工程有限公司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13622893388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3.广州市第三建筑装修有限公司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13802772638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4.广州原点建设工程有限公司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13903011268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5.广东丰伟建设有限公司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13808818522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6.广东中凯建设工程有限公司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13450397516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05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7.广州力洋建设工程有限公司</w:t>
            </w:r>
          </w:p>
        </w:tc>
        <w:tc>
          <w:tcPr>
            <w:tcW w:w="2425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王工</w:t>
            </w:r>
          </w:p>
        </w:tc>
        <w:tc>
          <w:tcPr>
            <w:tcW w:w="2422" w:type="dxa"/>
            <w:vAlign w:val="center"/>
          </w:tcPr>
          <w:p>
            <w:pPr>
              <w:ind w:left="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13580538228</w:t>
            </w:r>
          </w:p>
        </w:tc>
      </w:tr>
    </w:tbl>
    <w:p>
      <w:pPr>
        <w:ind w:left="9"/>
        <w:jc w:val="center"/>
      </w:pPr>
    </w:p>
    <w:p>
      <w:pPr>
        <w:widowControl/>
        <w:jc w:val="left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br w:type="page"/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pict>
          <v:shape id="_x0000_s1026" o:spid="_x0000_s1026" o:spt="202" type="#_x0000_t202" style="position:absolute;left:0pt;margin-left:1.5pt;margin-top:-36pt;height:25.5pt;width:120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/>
                      <w:sz w:val="24"/>
                      <w:szCs w:val="24"/>
                    </w:rPr>
                    <w:t>附件3：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</w:rPr>
        <w:t>修缮项目服务评价表</w:t>
      </w:r>
    </w:p>
    <w:p>
      <w:pPr>
        <w:jc w:val="center"/>
        <w:rPr>
          <w:rFonts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>（用户单位用表）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48"/>
        <w:gridCol w:w="1276"/>
        <w:gridCol w:w="850"/>
        <w:gridCol w:w="141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1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18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合同金额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ind w:left="57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项目编号</w:t>
            </w:r>
          </w:p>
        </w:tc>
        <w:tc>
          <w:tcPr>
            <w:tcW w:w="2977" w:type="dxa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18" w:type="dxa"/>
            <w:gridSpan w:val="2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开工及完工时间</w:t>
            </w:r>
          </w:p>
        </w:tc>
        <w:tc>
          <w:tcPr>
            <w:tcW w:w="6521" w:type="dxa"/>
            <w:gridSpan w:val="4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    年   月    日  至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518" w:type="dxa"/>
            <w:gridSpan w:val="2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施工单位</w:t>
            </w:r>
          </w:p>
        </w:tc>
        <w:tc>
          <w:tcPr>
            <w:tcW w:w="6521" w:type="dxa"/>
            <w:gridSpan w:val="4"/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价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容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工程质量</w:t>
            </w:r>
          </w:p>
        </w:tc>
        <w:tc>
          <w:tcPr>
            <w:tcW w:w="5245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优□    良□    中□    差□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进度工期</w:t>
            </w:r>
          </w:p>
        </w:tc>
        <w:tc>
          <w:tcPr>
            <w:tcW w:w="5245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优□    良□    中□    差□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安全文明施工</w:t>
            </w:r>
          </w:p>
        </w:tc>
        <w:tc>
          <w:tcPr>
            <w:tcW w:w="5245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优□    良□    中□    差□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服务态度</w:t>
            </w:r>
          </w:p>
        </w:tc>
        <w:tc>
          <w:tcPr>
            <w:tcW w:w="5245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优□    良□    中□    差□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47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存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在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问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题</w:t>
            </w:r>
          </w:p>
        </w:tc>
        <w:tc>
          <w:tcPr>
            <w:tcW w:w="7569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议</w:t>
            </w:r>
          </w:p>
        </w:tc>
        <w:tc>
          <w:tcPr>
            <w:tcW w:w="7569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03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评价单位（签章）：               项目负责人：</w:t>
            </w:r>
          </w:p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                                日期：</w:t>
            </w:r>
          </w:p>
        </w:tc>
      </w:tr>
    </w:tbl>
    <w:p>
      <w:pPr>
        <w:adjustRightInd w:val="0"/>
        <w:snapToGrid w:val="0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注：</w:t>
      </w:r>
      <w:r>
        <w:rPr>
          <w:rFonts w:hint="eastAsia" w:ascii="仿宋_GB2312" w:hAnsi="Calibri" w:eastAsia="仿宋_GB2312" w:cs="Times New Roman"/>
          <w:sz w:val="30"/>
          <w:szCs w:val="30"/>
        </w:rPr>
        <w:t>如果评价内容出现1个“差”或2个“中”，被评价单位将失去1次修缮项目抽签资格。本评价内容将累计计入年度考核。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1E4F5"/>
    <w:multiLevelType w:val="singleLevel"/>
    <w:tmpl w:val="8051E4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lMmU0ZmIzNGU5MWViZmIyNWZjOGY4MzA4MGQxZTMifQ=="/>
  </w:docVars>
  <w:rsids>
    <w:rsidRoot w:val="006C26BC"/>
    <w:rsid w:val="00025166"/>
    <w:rsid w:val="00081D79"/>
    <w:rsid w:val="000830F2"/>
    <w:rsid w:val="00163F59"/>
    <w:rsid w:val="001C0FD5"/>
    <w:rsid w:val="001C423D"/>
    <w:rsid w:val="001C51D9"/>
    <w:rsid w:val="002414C3"/>
    <w:rsid w:val="00287EED"/>
    <w:rsid w:val="00360666"/>
    <w:rsid w:val="00411393"/>
    <w:rsid w:val="00496CF3"/>
    <w:rsid w:val="00497317"/>
    <w:rsid w:val="005A3528"/>
    <w:rsid w:val="005C36D0"/>
    <w:rsid w:val="005C4D73"/>
    <w:rsid w:val="00665C91"/>
    <w:rsid w:val="00681092"/>
    <w:rsid w:val="006B7159"/>
    <w:rsid w:val="006C26BC"/>
    <w:rsid w:val="00720381"/>
    <w:rsid w:val="007238EB"/>
    <w:rsid w:val="00753D1F"/>
    <w:rsid w:val="007E6038"/>
    <w:rsid w:val="007F3640"/>
    <w:rsid w:val="00821424"/>
    <w:rsid w:val="00855542"/>
    <w:rsid w:val="00862890"/>
    <w:rsid w:val="008F1A1F"/>
    <w:rsid w:val="00A065E4"/>
    <w:rsid w:val="00A06FA8"/>
    <w:rsid w:val="00A613CC"/>
    <w:rsid w:val="00A76585"/>
    <w:rsid w:val="00AD401E"/>
    <w:rsid w:val="00B97507"/>
    <w:rsid w:val="00BD1C9C"/>
    <w:rsid w:val="00BE762B"/>
    <w:rsid w:val="00C20081"/>
    <w:rsid w:val="00CD0870"/>
    <w:rsid w:val="00DC7C53"/>
    <w:rsid w:val="00DD5DC0"/>
    <w:rsid w:val="00E01041"/>
    <w:rsid w:val="00E1408B"/>
    <w:rsid w:val="00E30477"/>
    <w:rsid w:val="00E67CB7"/>
    <w:rsid w:val="00E81259"/>
    <w:rsid w:val="00EA518D"/>
    <w:rsid w:val="00F32DBA"/>
    <w:rsid w:val="00F61359"/>
    <w:rsid w:val="00F721AB"/>
    <w:rsid w:val="00FB3C84"/>
    <w:rsid w:val="00FF6681"/>
    <w:rsid w:val="23A92E5C"/>
    <w:rsid w:val="391648D1"/>
    <w:rsid w:val="4F9C375C"/>
    <w:rsid w:val="50B05799"/>
    <w:rsid w:val="60AD0CD9"/>
    <w:rsid w:val="6C180D16"/>
    <w:rsid w:val="7D7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仿宋_GB2312" w:hAnsi="Calibri" w:eastAsia="仿宋_GB2312" w:cs="Times New Roman"/>
      <w:sz w:val="30"/>
      <w:szCs w:val="3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8B72B-E380-47BE-887F-F9399A055F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fghfgh</Company>
  <Pages>5</Pages>
  <Words>2088</Words>
  <Characters>2213</Characters>
  <Lines>16</Lines>
  <Paragraphs>4</Paragraphs>
  <TotalTime>4</TotalTime>
  <ScaleCrop>false</ScaleCrop>
  <LinksUpToDate>false</LinksUpToDate>
  <CharactersWithSpaces>2497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2021-03-24T06:26:00Z</dcterms:created>
  <dc:creator>王明和</dc:creator>
  <cp:lastModifiedBy>WPS_1629800440</cp:lastModifiedBy>
  <dcterms:modified xsi:type="dcterms:W3CDTF">2022-05-05T07:06:18Z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F7741E97BDB54F76B46B8D07F93F6BF2</vt:lpwstr>
  </property>
  <property fmtid="{D5CDD505-2E9C-101B-9397-08002B2CF9AE}" pid="4" name="commondata">
    <vt:lpwstr>eyJoZGlkIjoiMzhlMmU0ZmIzNGU5MWViZmIyNWZjOGY4MzA4MGQxZTMifQ==</vt:lpwstr>
  </property>
</Properties>
</file>